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ascii="Times New Roman;serif" w:hAnsi="Times New Roman;serif"/>
          <w:b/>
          <w:i/>
          <w:sz w:val="32"/>
        </w:rPr>
        <w:t>Уважаемые жители Челябинской области!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ascii="Times New Roman;serif" w:hAnsi="Times New Roman;serif"/>
          <w:b/>
          <w:color w:val="002060"/>
          <w:sz w:val="28"/>
        </w:rPr>
        <w:t>С 1 января 2015 года вступает в силу Федеральный закон от 28 декабря 2013 года № 442-ФЗ «Об основах социального обслуживания граждан в Российской Федерации»</w:t>
      </w:r>
      <w:r>
        <w:rPr>
          <w:color w:val="002060"/>
        </w:rPr>
        <w:t xml:space="preserve"> </w:t>
      </w:r>
      <w:r>
        <w:rPr>
          <w:rFonts w:ascii="Times New Roman;serif" w:hAnsi="Times New Roman;serif"/>
          <w:color w:val="002060"/>
          <w:sz w:val="28"/>
        </w:rPr>
        <w:t>(далее – Закон).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ascii="Times New Roman;serif" w:hAnsi="Times New Roman;serif"/>
          <w:strike w:val="false"/>
          <w:dstrike w:val="false"/>
          <w:sz w:val="28"/>
          <w:u w:val="none"/>
          <w:effect w:val="none"/>
        </w:rPr>
        <w:t>Закон</w:t>
      </w:r>
      <w:r>
        <w:rPr/>
        <w:t xml:space="preserve"> </w:t>
      </w:r>
      <w:r>
        <w:rPr>
          <w:rFonts w:ascii="Times New Roman;serif" w:hAnsi="Times New Roman;serif"/>
          <w:sz w:val="28"/>
        </w:rPr>
        <w:t>направлен на развитие системы социального обслуживания граждан в Российской Федерации, повышение его уровня, качества и эффективности.</w:t>
      </w:r>
    </w:p>
    <w:p>
      <w:pPr>
        <w:pStyle w:val="Normal"/>
        <w:spacing w:lineRule="auto" w:line="360"/>
        <w:ind w:left="0" w:right="0" w:firstLine="708"/>
        <w:jc w:val="both"/>
        <w:rPr>
          <w:rFonts w:ascii="Times New Roman;serif" w:hAnsi="Times New Roman;serif"/>
          <w:sz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390775" cy="31146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sz w:val="28"/>
        </w:rPr>
        <w:t>Закон сохраняет все права граждан на социальное обслуживание, которые были предусмотрены ранее, а также расширяет их возможности при получении социальных услуг.</w:t>
      </w:r>
    </w:p>
    <w:p>
      <w:pPr>
        <w:pStyle w:val="Normal"/>
        <w:spacing w:lineRule="auto" w:line="360"/>
        <w:ind w:left="0" w:right="0" w:firstLine="708"/>
        <w:jc w:val="both"/>
        <w:rPr>
          <w:rFonts w:ascii="Times New Roman;serif" w:hAnsi="Times New Roman;serif"/>
          <w:b/>
          <w:color w:val="0070C0"/>
          <w:sz w:val="28"/>
          <w:u w:val="single"/>
        </w:rPr>
      </w:pPr>
      <w:r>
        <w:rPr>
          <w:rFonts w:ascii="Times New Roman;serif" w:hAnsi="Times New Roman;serif"/>
          <w:b/>
          <w:color w:val="0070C0"/>
          <w:sz w:val="28"/>
          <w:u w:val="single"/>
        </w:rPr>
        <w:t>Новые принципы, повышающие доступность социальных услуг.</w:t>
      </w:r>
    </w:p>
    <w:p>
      <w:pPr>
        <w:pStyle w:val="Normal"/>
        <w:spacing w:lineRule="auto" w:line="36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Законом, наряду с уже существующими принципами социального обслуживания, такими как: равный, свободный доступ граждан к социальному обслуживанию, добровольность, конфиденциальность, адресность при предоставлении социальных услуг, устанавливаются новые принципы социального обслуживания, а именно: </w:t>
      </w:r>
    </w:p>
    <w:p>
      <w:pPr>
        <w:pStyle w:val="Normal"/>
        <w:spacing w:lineRule="auto" w:line="360" w:before="0" w:after="283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поставщика социальных услуг;</w:t>
      </w:r>
    </w:p>
    <w:p>
      <w:pPr>
        <w:pStyle w:val="Style15"/>
        <w:spacing w:lineRule="auto" w:line="360"/>
        <w:ind w:left="0" w:right="0" w:firstLine="709"/>
        <w:jc w:val="both"/>
        <w:rPr/>
      </w:pPr>
      <w:r>
        <w:rPr>
          <w:rFonts w:ascii="Times New Roman;serif" w:hAnsi="Times New Roman;serif"/>
          <w:sz w:val="28"/>
        </w:rPr>
        <w:t>сохранение пребывания гражданина в привычной благоприятной среде (принцип подразумевает приоритет надомных форм социального обслуживания).</w:t>
      </w:r>
    </w:p>
    <w:p>
      <w:pPr>
        <w:pStyle w:val="Style15"/>
        <w:spacing w:lineRule="auto" w:line="360"/>
        <w:ind w:left="0" w:right="0" w:firstLine="709"/>
        <w:jc w:val="both"/>
        <w:rPr>
          <w:rFonts w:ascii="Times New Roman;serif" w:hAnsi="Times New Roman;serif"/>
          <w:sz w:val="28"/>
        </w:rPr>
      </w:pPr>
      <w:r>
        <w:rPr/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;serif" w:hAnsi="Times New Roman;serif"/>
          <w:b/>
          <w:color w:val="0070C0"/>
          <w:sz w:val="28"/>
          <w:u w:val="single"/>
        </w:rPr>
      </w:pPr>
      <w:r>
        <w:rPr>
          <w:rFonts w:ascii="Times New Roman;serif" w:hAnsi="Times New Roman;serif"/>
          <w:b/>
          <w:color w:val="0070C0"/>
          <w:sz w:val="28"/>
          <w:u w:val="single"/>
        </w:rPr>
        <w:t>Информационная открытость поставщиков социальных услуг.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;serif" w:hAnsi="Times New Roman;serif"/>
          <w:sz w:val="28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3076575" cy="307657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sz w:val="28"/>
        </w:rPr>
        <w:t>Социальное обслуживание может предоставляться как в государственных и муниципальных, так и в негосударственных организациях социального обслуживания, а также индивидуальными предпринимателями.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Будет сформирован и размещен на официальном сайте Министерства социальных отношений Челябинской области в сети «Интернет» реестр поставщиков социальных услуг, содержащий широкий круг сведений о данных поставщиках (информация о предоставляемых услугах, условиях их предоставления, опыте работы, кадровом составе, лицензиях, свободных местах и многое другое).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Кроме того, подробные сведения о поставщике социальных услуг будут содержаться на его официальном сайте в сети «Интернет».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;serif" w:hAnsi="Times New Roman;serif"/>
          <w:b/>
          <w:color w:val="0070C0"/>
          <w:sz w:val="28"/>
          <w:u w:val="single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981325" cy="231457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b/>
          <w:color w:val="0070C0"/>
          <w:sz w:val="28"/>
          <w:u w:val="single"/>
        </w:rPr>
        <w:t>Обратная связь с получателями социальных услуг.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На сайтах поставщиков социальных услуг будет обеспечиваться техническая возможность выражения мнений получателями социальных услуг о качестве предоставленных социальных услуг.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;serif" w:hAnsi="Times New Roman;serif"/>
          <w:b/>
          <w:color w:val="C00000"/>
          <w:sz w:val="28"/>
          <w:u w:val="single"/>
        </w:rPr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3105150" cy="310515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b/>
          <w:color w:val="C00000"/>
          <w:sz w:val="28"/>
          <w:u w:val="single"/>
        </w:rPr>
        <w:t>Возможность подачи заявления в электронной форме.</w:t>
      </w:r>
    </w:p>
    <w:p>
      <w:pPr>
        <w:pStyle w:val="Style15"/>
        <w:spacing w:lineRule="auto" w:line="360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объединений.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lineRule="auto" w:line="360" w:before="0" w:after="0"/>
        <w:rPr>
          <w:rFonts w:ascii="Times New Roman;serif" w:hAnsi="Times New Roman;serif"/>
          <w:b/>
          <w:sz w:val="28"/>
          <w:u w:val="single"/>
        </w:rPr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524000" cy="1219200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b/>
          <w:sz w:val="28"/>
          <w:u w:val="single"/>
        </w:rPr>
        <w:t>Увеличение количества оснований для предоставления социальных услуг.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Законом установлены новые основания для признания гражданина нуждающимся в социальном обслуживании, в частности: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- наличие в семье инвалида или инвалидов, в том числе ребенка-инвалида или детей-инвалидов, нуждающихся в постоянном постороннем уходе; 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- наличие ребенка или детей (в том числе находящихся под опекой, попечительством), испытывающих трудности в социальной адаптации; отсутствие возможности обеспечения ухода (в том числе временного) за инвалидом, ребенком, детьми, а также отсутствие попечения над ними; 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- отсутствие работы и средств к существованию.</w:t>
      </w:r>
    </w:p>
    <w:p>
      <w:pPr>
        <w:pStyle w:val="Style15"/>
        <w:spacing w:lineRule="auto" w:line="360" w:before="0" w:after="0"/>
        <w:ind w:left="0" w:right="0" w:firstLine="708"/>
        <w:jc w:val="center"/>
        <w:rPr>
          <w:u w:val="single"/>
        </w:rPr>
      </w:pPr>
      <w:r>
        <w:rPr>
          <w:u w:val="single"/>
        </w:rPr>
        <w:t> </w:t>
      </w:r>
    </w:p>
    <w:p>
      <w:pPr>
        <w:pStyle w:val="Style15"/>
        <w:spacing w:lineRule="auto" w:line="360" w:before="0" w:after="0"/>
        <w:ind w:left="0" w:right="0" w:firstLine="708"/>
        <w:jc w:val="center"/>
        <w:rPr>
          <w:rFonts w:ascii="Times New Roman;serif" w:hAnsi="Times New Roman;serif"/>
          <w:b/>
          <w:color w:val="C00000"/>
          <w:sz w:val="28"/>
          <w:u w:val="single"/>
        </w:rPr>
      </w:pPr>
      <w:r>
        <w:rPr>
          <w:rFonts w:ascii="Times New Roman;serif" w:hAnsi="Times New Roman;serif"/>
          <w:b/>
          <w:color w:val="C00000"/>
          <w:sz w:val="28"/>
          <w:u w:val="single"/>
        </w:rPr>
        <w:t>Уменьшение сроков рассмотрения заявлений.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Решение о признании гражданина нуждающимся в социальном обслуживании либо об отказе в социальном обслуживании принимается уполномоченным органом (в Челябинской области – управления социальной защиты населения) и доводится до гражданина в течении 5 рабочих дней с даты подачи заявления о предоставлении социальных услуг.</w:t>
      </w:r>
    </w:p>
    <w:p>
      <w:pPr>
        <w:pStyle w:val="Style15"/>
        <w:spacing w:lineRule="auto" w:line="360" w:before="0" w:after="0"/>
        <w:ind w:left="0" w:right="0" w:firstLine="708"/>
        <w:jc w:val="both"/>
        <w:rPr/>
      </w:pPr>
      <w:r>
        <w:rPr/>
        <w:t> </w:t>
      </w:r>
    </w:p>
    <w:p>
      <w:pPr>
        <w:pStyle w:val="Style15"/>
        <w:spacing w:lineRule="auto" w:line="360" w:before="0" w:after="0"/>
        <w:ind w:left="0" w:right="0" w:firstLine="708"/>
        <w:jc w:val="both"/>
        <w:rPr/>
      </w:pPr>
      <w:r>
        <w:rPr/>
        <w:t> </w:t>
      </w:r>
    </w:p>
    <w:p>
      <w:pPr>
        <w:pStyle w:val="Style15"/>
        <w:spacing w:lineRule="auto" w:line="360" w:before="0" w:after="0"/>
        <w:ind w:left="0" w:right="0" w:firstLine="708"/>
        <w:jc w:val="both"/>
        <w:rPr/>
      </w:pPr>
      <w:r>
        <w:rPr/>
        <w:t> </w:t>
      </w:r>
    </w:p>
    <w:p>
      <w:pPr>
        <w:pStyle w:val="Style15"/>
        <w:spacing w:lineRule="auto" w:line="360" w:before="0" w:after="0"/>
        <w:jc w:val="both"/>
        <w:rPr/>
      </w:pPr>
      <w:r>
        <w:rPr/>
        <w:drawing>
          <wp:inline distT="0" distB="0" distL="0" distR="0">
            <wp:extent cx="6448425" cy="2428875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lineRule="auto" w:line="360" w:before="0" w:after="0"/>
        <w:rPr>
          <w:u w:val="single"/>
        </w:rPr>
      </w:pPr>
      <w:r>
        <w:rPr>
          <w:u w:val="single"/>
        </w:rPr>
        <w:t> </w:t>
      </w:r>
    </w:p>
    <w:p>
      <w:pPr>
        <w:pStyle w:val="Style15"/>
        <w:spacing w:lineRule="auto" w:line="360" w:before="0" w:after="0"/>
        <w:rPr>
          <w:u w:val="single"/>
        </w:rPr>
      </w:pPr>
      <w:r>
        <w:rPr>
          <w:u w:val="single"/>
        </w:rPr>
        <w:t> </w:t>
      </w:r>
    </w:p>
    <w:p>
      <w:pPr>
        <w:pStyle w:val="Style15"/>
        <w:spacing w:lineRule="auto" w:line="360" w:before="0" w:after="0"/>
        <w:jc w:val="center"/>
        <w:rPr>
          <w:rFonts w:ascii="Times New Roman;serif" w:hAnsi="Times New Roman;serif"/>
          <w:b/>
          <w:color w:val="C00000"/>
          <w:sz w:val="28"/>
          <w:u w:val="single"/>
        </w:rPr>
      </w:pPr>
      <w:r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2057400" cy="1971675"/>
            <wp:effectExtent l="0" t="0" r="0" b="0"/>
            <wp:wrapSquare wrapText="largest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b/>
          <w:color w:val="C00000"/>
          <w:sz w:val="28"/>
          <w:u w:val="single"/>
        </w:rPr>
        <w:t>Индивидуальная программа предоставления социальных услуг.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Закон предполагает индивидуальный подход к установлению гражданину необходимых ему социальных услуг исходя из потребности в конкретных социальных услугах. В связи с этим, с учетом индивидуальной потребности в социальных услугах гражданину будет составляться индивидуальная программа предоставления социальных услуг. Срок составления индивидуальной программы и передачи ее гражданину – 10 рабочих дней с момента подачи заявления. 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Индивидуальная программа носит для гражданина рекомендательный характер, а для поставщика социальных услуг обязательный характер.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Составленная индивидуальная программа предоставления социальных услуг будет пересматриваться в зависимости от изменения потребности гражданина в социальных услугах не реже чем раз в три года. 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В случае изменения места жительства получателя социальных услуг индивидуальная программа, составленная по прежнему месту жительства, будет сохранять своё действие до составления индивидуальной программы по новому месту жительства. 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Гражданам, которые начали получать социальные услуги до 1 января 2015 года, также будут сформированы индивидуальные программы.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b/>
          <w:color w:val="C00000"/>
          <w:sz w:val="28"/>
          <w:u w:val="single"/>
        </w:rPr>
      </w:pPr>
      <w:r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238250" cy="1238250"/>
            <wp:effectExtent l="0" t="0" r="0" b="0"/>
            <wp:wrapSquare wrapText="largest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b/>
          <w:color w:val="C00000"/>
          <w:sz w:val="28"/>
          <w:u w:val="single"/>
        </w:rPr>
        <w:t>Право выбора гражданином поставщика социальных услуг.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Законом установлена обязанность поставщиков предоставлять социальные услуги в соответствии с индивидуальной программой и условиями договора, а также порядком предоставления социальной услуги. А для получателей социальных услуг предусмотрено право на выбор поставщика социальных услуг из реестра поставщиков того региона, где он проживает. В случае если гражданин будет получать социальные услуги у поставщика, который входит в реестр поставщиков социальных услуг Челябинской области, но не финансируется из бюджета, данному поставщику выплачивается компенсация из бюджета Челябинской области, в размере и порядке, определенным Правительством Челябинской области.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Законом предусмотрено предоставление социальных услуг на основании договора. Данный договор заключается между поставщиком социальных услуг и гражданином либо его законным представителем, на основании индивидуальной программы предоставления социальных услуг в суточный срок с даты представления индивидуальной программы предоставления социальных услуг поставщику социальных услуг. В договоре должны быть определены предоставляемые социальные услуги, перечисленные в индивидуальной программе предоставления социальных услуг, их стоимость в случае, если они предоставляются за плату (частичную плату). Договоры, которые были заключены ранее до 1 января 2015 года, будут скорректированы и приведены в соответствие с формой, утвержденной Министерством труда и социальной защиты Российской Федерации. </w:t>
      </w:r>
    </w:p>
    <w:p>
      <w:pPr>
        <w:pStyle w:val="Style15"/>
        <w:spacing w:lineRule="auto" w:line="360" w:before="0" w:after="0"/>
        <w:ind w:left="0" w:right="0" w:firstLine="708"/>
        <w:jc w:val="both"/>
        <w:rPr/>
      </w:pPr>
      <w:r>
        <w:rPr/>
        <w:t> </w:t>
      </w:r>
    </w:p>
    <w:p>
      <w:pPr>
        <w:pStyle w:val="Style15"/>
        <w:spacing w:lineRule="auto" w:line="360" w:before="0" w:after="0"/>
        <w:ind w:left="0" w:right="0" w:firstLine="708"/>
        <w:jc w:val="center"/>
        <w:rPr>
          <w:rFonts w:ascii="Times New Roman;serif" w:hAnsi="Times New Roman;serif"/>
          <w:b/>
          <w:color w:val="7030A0"/>
          <w:sz w:val="28"/>
          <w:u w:val="single"/>
        </w:rPr>
      </w:pPr>
      <w:r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514600" cy="1885950"/>
            <wp:effectExtent l="0" t="0" r="0" b="0"/>
            <wp:wrapSquare wrapText="largest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b/>
          <w:color w:val="7030A0"/>
          <w:sz w:val="28"/>
          <w:u w:val="single"/>
        </w:rPr>
        <w:t>Сохранение всех форм социального обслуживания.</w:t>
      </w:r>
    </w:p>
    <w:p>
      <w:pPr>
        <w:pStyle w:val="Style15"/>
        <w:spacing w:lineRule="auto" w:line="360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Социальные услуги предоставляются их получателям в форме социального обслуживания на дому, или в полустационарной форме, или в стационарной форме. </w:t>
      </w:r>
    </w:p>
    <w:p>
      <w:pPr>
        <w:pStyle w:val="Style15"/>
        <w:spacing w:lineRule="auto" w:line="360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Социальные услуги в полустационарной форме предоставляются их получателям организацией социального обслуживания в определенное время суток (например - отделения дневного пребывания комплексных центров социального обслуживания).</w:t>
      </w:r>
    </w:p>
    <w:p>
      <w:pPr>
        <w:pStyle w:val="Style15"/>
        <w:spacing w:lineRule="auto" w:line="360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</w:t>
      </w:r>
    </w:p>
    <w:p>
      <w:pPr>
        <w:pStyle w:val="Style15"/>
        <w:spacing w:lineRule="auto" w:line="360" w:before="0" w:after="0"/>
        <w:rPr>
          <w:rFonts w:ascii="Times New Roman;serif" w:hAnsi="Times New Roman;serif"/>
          <w:b/>
          <w:sz w:val="28"/>
          <w:u w:val="single"/>
        </w:rPr>
      </w:pPr>
      <w:r>
        <w:rPr>
          <w:rFonts w:ascii="Times New Roman;serif" w:hAnsi="Times New Roman;serif"/>
          <w:b/>
          <w:sz w:val="28"/>
          <w:u w:val="single"/>
        </w:rPr>
        <w:t>Увеличение количества граждан, которым социальные услуги будут предоставляться бесплатно.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Законом определены условия и категории граждан по предоставлению социальных услуг на бесплатной и платной основе.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Бесплатно социальные услуги будут предоставляться несовершеннолетним детям, лицам, пострадавшим в результате чрезвычайных ситуаций, вооруженных межнациональных (межэтнических) конфликтов.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362200" cy="2362200"/>
            <wp:effectExtent l="0" t="0" r="0" b="0"/>
            <wp:wrapSquare wrapText="largest"/>
            <wp:docPr id="10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sz w:val="28"/>
        </w:rPr>
        <w:t xml:space="preserve">Кроме того, бесплатно социальные услуги будут предоставляться, если на дату обращения среднедушевой доход получателя социальных услуг, ниже, либо равен полуторной величине прожиточного минимума, установленного нормативным актом области для основных социально-демографических групп населения. </w:t>
      </w:r>
    </w:p>
    <w:p>
      <w:pPr>
        <w:pStyle w:val="Style15"/>
        <w:spacing w:lineRule="auto" w:line="360" w:before="0" w:after="0"/>
        <w:ind w:left="0" w:right="0" w:firstLine="708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Предоставление стационарного социального обслуживания с круглосуточным проживанием в организации социального обслуживания будет осуществляться за полную или частичную плату, составляющую не более 75% среднедушевого дохода получателя социальных услуг.</w:t>
      </w:r>
    </w:p>
    <w:p>
      <w:pPr>
        <w:pStyle w:val="Style15"/>
        <w:spacing w:lineRule="auto" w:line="360" w:before="0" w:after="0"/>
        <w:ind w:left="0" w:right="0" w:firstLine="708"/>
        <w:jc w:val="center"/>
        <w:rPr>
          <w:rFonts w:ascii="Times New Roman;serif" w:hAnsi="Times New Roman;serif"/>
          <w:b/>
          <w:color w:val="215868"/>
          <w:sz w:val="28"/>
          <w:u w:val="single"/>
        </w:rPr>
      </w:pPr>
      <w:r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486025" cy="1704975"/>
            <wp:effectExtent l="0" t="0" r="0" b="0"/>
            <wp:wrapSquare wrapText="largest"/>
            <wp:docPr id="1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b/>
          <w:color w:val="215868"/>
          <w:sz w:val="28"/>
          <w:u w:val="single"/>
        </w:rPr>
        <w:t>Независимая оценка качества оказания социальных услуг.</w:t>
      </w:r>
    </w:p>
    <w:p>
      <w:pPr>
        <w:pStyle w:val="Style15"/>
        <w:spacing w:lineRule="auto" w:line="360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В целях общественного контроля за деятельностью поставщиков социальных услуг,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 организуется независимая оценка качества оказания услуг организациями социального обслуживания. </w:t>
      </w:r>
    </w:p>
    <w:p>
      <w:pPr>
        <w:pStyle w:val="Style15"/>
        <w:spacing w:lineRule="auto" w:line="360" w:before="0" w:after="0"/>
        <w:rPr>
          <w:rFonts w:ascii="Times New Roman;serif" w:hAnsi="Times New Roman;serif"/>
          <w:sz w:val="28"/>
        </w:rPr>
      </w:pPr>
      <w:r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704975" cy="1704975"/>
            <wp:effectExtent l="0" t="0" r="0" b="0"/>
            <wp:wrapSquare wrapText="largest"/>
            <wp:docPr id="12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sz w:val="28"/>
        </w:rPr>
        <w:t>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8</Pages>
  <Words>1103</Words>
  <Characters>8432</Characters>
  <CharactersWithSpaces>9513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2019-12-06T16:32:05Z</dcterms:created>
  <dc:creator/>
  <dc:description/>
  <dc:language>ru-RU</dc:language>
  <cp:lastModifiedBy/>
  <dcterms:modified xsi:type="dcterms:W3CDTF">2019-12-06T16:32:53Z</dcterms:modified>
  <cp:revision>1</cp:revision>
  <dc:subject/>
  <dc:title/>
</cp:coreProperties>
</file>